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评</w:t>
      </w:r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tbl>
      <w:tblPr>
        <w:tblStyle w:val="5"/>
        <w:tblW w:w="947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2158"/>
        <w:gridCol w:w="63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947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评分项及评分标准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价格分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85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报价得分＝(评标基准价／有效报价)×价格权值(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0%)× 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97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商务分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20分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投标人资信状况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（5分）</w:t>
            </w:r>
          </w:p>
        </w:tc>
        <w:tc>
          <w:tcPr>
            <w:tcW w:w="63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企业提供银行资信证明或2022年度经审计的财务报表及审计报告情况，自然人提供2022年度纳税证明。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9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资质实力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（5分）</w:t>
            </w:r>
          </w:p>
        </w:tc>
        <w:tc>
          <w:tcPr>
            <w:tcW w:w="63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投标人在中译英翻译行业的从业年限、行业地位、荣誉及行业资质证明。（包括但不限于荣誉证书、资质证书等）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  <w:jc w:val="center"/>
        </w:trPr>
        <w:tc>
          <w:tcPr>
            <w:tcW w:w="9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业绩成果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分)</w:t>
            </w:r>
          </w:p>
        </w:tc>
        <w:tc>
          <w:tcPr>
            <w:tcW w:w="63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投标人近5年来为政府机构、高校、文化和旅游行业机构提供中译英笔译业绩（需提供译著名称、样稿、出版社等信息）。每提供一项得2分，最高10分。需提供项目合同（如涉及保密项目无法提供合同的，可提供完成项目清单，验收材料等成果证明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9" w:hRule="atLeast"/>
          <w:jc w:val="center"/>
        </w:trPr>
        <w:tc>
          <w:tcPr>
            <w:tcW w:w="97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技术分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70分</w:t>
            </w:r>
          </w:p>
        </w:tc>
        <w:tc>
          <w:tcPr>
            <w:tcW w:w="21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服务方案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0分)</w:t>
            </w:r>
          </w:p>
        </w:tc>
        <w:tc>
          <w:tcPr>
            <w:tcW w:w="63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翻译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服务方案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及实施计划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进行比较：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考察方案是否全面、合理、有针对性，实施计划是否科学、合理，任务目标、质量保障措施是否明确。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翻译采购人提供的大纲文本的前言和结语，提供翻译成稿供采购人评估服务能力。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优：[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]分；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良：[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]分；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中：[1-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]分；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差：0 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笔译人员配备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分)</w:t>
            </w:r>
          </w:p>
        </w:tc>
        <w:tc>
          <w:tcPr>
            <w:tcW w:w="63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为本项目配备的专业翻译人员应具有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专业英语八级或国家人事部CATTI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级及以上专业资格（附证件复印件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加盖公章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每配备一人得5分，最高15分。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9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项目负责人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（20分）</w:t>
            </w:r>
          </w:p>
        </w:tc>
        <w:tc>
          <w:tcPr>
            <w:tcW w:w="63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项目负责人需为口笔译专业。具备英语语言文学博士学历（提供学位证、学历证得5分）及高级职称（提供职称证得5分）。项目负责人需有全球知名出版社出版英文专著或SSCI或 A-HCI索引的英文论文成果，作为外语水准的重要支撑（提供相关相应证明材料，每提供1份得5分，总分10分）。本项满分共20分。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还需提供2021年1月1日起24个月社保证明，如无法提供本材料本项目不得分，自然人可不提供社保证明。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3" w:hRule="atLeast"/>
          <w:jc w:val="center"/>
        </w:trPr>
        <w:tc>
          <w:tcPr>
            <w:tcW w:w="9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外籍译审专家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（10分）</w:t>
            </w:r>
          </w:p>
        </w:tc>
        <w:tc>
          <w:tcPr>
            <w:tcW w:w="63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为本项目配备外籍英语母语专家2名，其国籍所在国家的官方语言为英语，需具有本科及以上学历学位，</w:t>
            </w:r>
            <w:r>
              <w:rPr>
                <w:rFonts w:hint="eastAsia"/>
                <w:color w:val="000000"/>
                <w:lang w:val="en-US" w:eastAsia="zh-CN"/>
              </w:rPr>
              <w:t>1名合作译者，1名译文审校，有在华留学访学经历且对华友好（需提供相关人员国籍证明与学历学位证明）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。按要求配备且证明材料齐全10分，人数及证明材料每少1人扣5分，最低0分。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3" w:hRule="atLeast"/>
          <w:jc w:val="center"/>
        </w:trPr>
        <w:tc>
          <w:tcPr>
            <w:tcW w:w="9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1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历史文物专家（15分）</w:t>
            </w:r>
          </w:p>
        </w:tc>
        <w:tc>
          <w:tcPr>
            <w:tcW w:w="63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为本项目配备从事历史学、考古学或文物及博物馆学专家共2名，均要求博士，中级职称以上（提供毕业证、学历证、职称证等有效证件），公共英语CET-6级，提供外语水平证明。配备1人7.5分，总分15分。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kNjU4NmMzY2E5MWM5OWJmY2E3YmFjZmU1NWY0NzYifQ=="/>
  </w:docVars>
  <w:rsids>
    <w:rsidRoot w:val="21261B57"/>
    <w:rsid w:val="2126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1"/>
    <w:qFormat/>
    <w:uiPriority w:val="0"/>
    <w:pPr>
      <w:snapToGrid w:val="0"/>
      <w:spacing w:before="120" w:after="120" w:line="360" w:lineRule="auto"/>
      <w:ind w:firstLine="880" w:firstLineChars="200"/>
      <w:jc w:val="left"/>
    </w:pPr>
    <w:rPr>
      <w:rFonts w:ascii="Calibri" w:hAnsi="Calibri" w:eastAsia="宋体" w:cs="黑体"/>
      <w:sz w:val="1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2023-03-21T09:59:00Z</dcterms:created>
  <dc:creator>Administrator</dc:creator>
  <cp:lastModifiedBy>Administrator</cp:lastModifiedBy>
  <dcterms:modified xsi:type="dcterms:W3CDTF">2023-03-21T10:01:03Z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61C59D99C7934DA58773AA8985CE677C</vt:lpwstr>
  </property>
</Properties>
</file>