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3E0C5F">
      <w:pPr>
        <w:spacing w:line="540" w:lineRule="exact"/>
        <w:jc w:val="left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</w:t>
      </w:r>
    </w:p>
    <w:p w14:paraId="1AC82CA4">
      <w:pPr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</w:pPr>
      <w:bookmarkStart w:id="0" w:name="_Hlk143506140"/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评 分 表</w:t>
      </w:r>
    </w:p>
    <w:p w14:paraId="0D6AED3A">
      <w:pPr>
        <w:pStyle w:val="2"/>
      </w:pPr>
    </w:p>
    <w:tbl>
      <w:tblPr>
        <w:tblStyle w:val="4"/>
        <w:tblW w:w="893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9"/>
        <w:gridCol w:w="1064"/>
        <w:gridCol w:w="4722"/>
        <w:gridCol w:w="2028"/>
      </w:tblGrid>
      <w:tr w14:paraId="236C6E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6905" w:type="dxa"/>
            <w:gridSpan w:val="3"/>
            <w:vMerge w:val="restart"/>
            <w:tcBorders>
              <w:tl2br w:val="single" w:color="auto" w:sz="4" w:space="0"/>
            </w:tcBorders>
            <w:vAlign w:val="center"/>
          </w:tcPr>
          <w:p w14:paraId="071E1AD4">
            <w:pPr>
              <w:tabs>
                <w:tab w:val="left" w:pos="6474"/>
              </w:tabs>
              <w:adjustRightInd w:val="0"/>
              <w:snapToGrid w:val="0"/>
              <w:spacing w:line="260" w:lineRule="exact"/>
              <w:ind w:firstLine="5060" w:firstLineChars="2400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21"/>
              </w:rPr>
              <w:t>供应商名称</w:t>
            </w:r>
          </w:p>
          <w:p w14:paraId="2D71A1F9">
            <w:pPr>
              <w:tabs>
                <w:tab w:val="left" w:pos="6474"/>
              </w:tabs>
              <w:adjustRightInd w:val="0"/>
              <w:snapToGrid w:val="0"/>
              <w:spacing w:line="260" w:lineRule="exact"/>
              <w:ind w:firstLine="422" w:firstLineChars="200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21"/>
              </w:rPr>
              <w:t>评分项及评分标准</w:t>
            </w:r>
          </w:p>
        </w:tc>
        <w:tc>
          <w:tcPr>
            <w:tcW w:w="2028" w:type="dxa"/>
            <w:vAlign w:val="center"/>
          </w:tcPr>
          <w:p w14:paraId="48AF239B">
            <w:pPr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供应商得分</w:t>
            </w:r>
          </w:p>
        </w:tc>
      </w:tr>
      <w:tr w14:paraId="46BC4C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6905" w:type="dxa"/>
            <w:gridSpan w:val="3"/>
            <w:vMerge w:val="continue"/>
            <w:tcBorders>
              <w:tl2br w:val="single" w:color="auto" w:sz="4" w:space="0"/>
            </w:tcBorders>
            <w:vAlign w:val="center"/>
          </w:tcPr>
          <w:p w14:paraId="33C38A83">
            <w:pPr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028" w:type="dxa"/>
            <w:vAlign w:val="center"/>
          </w:tcPr>
          <w:p w14:paraId="37A83BFD">
            <w:pPr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144AFB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1119" w:type="dxa"/>
            <w:vAlign w:val="center"/>
          </w:tcPr>
          <w:p w14:paraId="5EC33B79">
            <w:pPr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价格分</w:t>
            </w:r>
          </w:p>
          <w:p w14:paraId="0B6C152C">
            <w:pPr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0分）</w:t>
            </w:r>
          </w:p>
        </w:tc>
        <w:tc>
          <w:tcPr>
            <w:tcW w:w="5786" w:type="dxa"/>
            <w:gridSpan w:val="2"/>
            <w:vAlign w:val="center"/>
          </w:tcPr>
          <w:p w14:paraId="0D1BBC2C">
            <w:pPr>
              <w:spacing w:line="26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比选报价得分＝（比选基准价／比选报价）×价格权值(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0%)×100</w:t>
            </w:r>
          </w:p>
          <w:p w14:paraId="06587277">
            <w:pPr>
              <w:spacing w:line="26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比选基准价：最低的有效比选报价</w:t>
            </w:r>
          </w:p>
        </w:tc>
        <w:tc>
          <w:tcPr>
            <w:tcW w:w="2028" w:type="dxa"/>
            <w:vAlign w:val="center"/>
          </w:tcPr>
          <w:p w14:paraId="4F548560">
            <w:pPr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 w14:paraId="3E0DD5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119" w:type="dxa"/>
            <w:vMerge w:val="restart"/>
            <w:vAlign w:val="center"/>
          </w:tcPr>
          <w:p w14:paraId="441637B5">
            <w:pPr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技术分</w:t>
            </w:r>
          </w:p>
          <w:p w14:paraId="6EBF7A9F">
            <w:pPr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（50分）</w:t>
            </w:r>
          </w:p>
          <w:p w14:paraId="7296BE7A">
            <w:pPr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  <w:p w14:paraId="21F719A3">
            <w:pPr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064" w:type="dxa"/>
            <w:vAlign w:val="center"/>
          </w:tcPr>
          <w:p w14:paraId="3DCE58C1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技术指标和配置</w:t>
            </w:r>
          </w:p>
          <w:p w14:paraId="3911C939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（30分）</w:t>
            </w:r>
          </w:p>
        </w:tc>
        <w:tc>
          <w:tcPr>
            <w:tcW w:w="4722" w:type="dxa"/>
            <w:vAlign w:val="center"/>
          </w:tcPr>
          <w:p w14:paraId="6807A8BA">
            <w:pPr>
              <w:pStyle w:val="6"/>
              <w:spacing w:line="260" w:lineRule="exact"/>
              <w:ind w:firstLine="0" w:firstLineChars="0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投标人的货物技术规格、参数完全响应文件要求，完全等于或优于采购人使用要求者得30分；</w:t>
            </w:r>
          </w:p>
          <w:p w14:paraId="01BA187C">
            <w:pPr>
              <w:pStyle w:val="6"/>
              <w:spacing w:line="260" w:lineRule="exact"/>
              <w:ind w:firstLine="0" w:firstLineChars="0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投标人的货物技术规格、参数基本响应文件要求，基本无偏离、满足招标人使用要求者得20分；</w:t>
            </w:r>
          </w:p>
          <w:p w14:paraId="02A75DFA">
            <w:pPr>
              <w:pStyle w:val="6"/>
              <w:spacing w:line="260" w:lineRule="exact"/>
              <w:ind w:firstLine="0" w:firstLineChars="0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投标人的货物技术规格、参数只有少部分响应文件要求，偏离较大者得10分。</w:t>
            </w:r>
          </w:p>
        </w:tc>
        <w:tc>
          <w:tcPr>
            <w:tcW w:w="2028" w:type="dxa"/>
            <w:vAlign w:val="center"/>
          </w:tcPr>
          <w:p w14:paraId="6EE84134">
            <w:pPr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 w14:paraId="6867A0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</w:trPr>
        <w:tc>
          <w:tcPr>
            <w:tcW w:w="1119" w:type="dxa"/>
            <w:vMerge w:val="continue"/>
            <w:vAlign w:val="center"/>
          </w:tcPr>
          <w:p w14:paraId="41C04EB4">
            <w:pPr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064" w:type="dxa"/>
            <w:vAlign w:val="center"/>
          </w:tcPr>
          <w:p w14:paraId="4486E5C6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售后服务</w:t>
            </w:r>
          </w:p>
          <w:p w14:paraId="0429C3AC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（20分）</w:t>
            </w:r>
          </w:p>
        </w:tc>
        <w:tc>
          <w:tcPr>
            <w:tcW w:w="4722" w:type="dxa"/>
            <w:vAlign w:val="center"/>
          </w:tcPr>
          <w:p w14:paraId="53C41E32">
            <w:pPr>
              <w:pStyle w:val="6"/>
              <w:spacing w:line="260" w:lineRule="exact"/>
              <w:ind w:firstLine="0" w:firstLineChars="0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1.质保期（10分）：大于1年得10分；等于1年得5分；少于1年得1分；</w:t>
            </w:r>
          </w:p>
          <w:p w14:paraId="2231AD1B">
            <w:pPr>
              <w:pStyle w:val="6"/>
              <w:spacing w:line="260" w:lineRule="exact"/>
              <w:ind w:firstLine="0" w:firstLineChars="0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2.提供售后5*8小时技术服务得10分。</w:t>
            </w:r>
          </w:p>
        </w:tc>
        <w:tc>
          <w:tcPr>
            <w:tcW w:w="2028" w:type="dxa"/>
            <w:vAlign w:val="center"/>
          </w:tcPr>
          <w:p w14:paraId="50C7520A">
            <w:pPr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 w14:paraId="6557F4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</w:trPr>
        <w:tc>
          <w:tcPr>
            <w:tcW w:w="1119" w:type="dxa"/>
            <w:vMerge w:val="restart"/>
            <w:vAlign w:val="center"/>
          </w:tcPr>
          <w:p w14:paraId="00C3910B">
            <w:pPr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商务分</w:t>
            </w:r>
          </w:p>
          <w:p w14:paraId="7532801A">
            <w:pPr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0分）</w:t>
            </w:r>
          </w:p>
          <w:p w14:paraId="7FD86CB4">
            <w:pPr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  <w:p w14:paraId="3EF76A56">
            <w:pPr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064" w:type="dxa"/>
            <w:vAlign w:val="center"/>
          </w:tcPr>
          <w:p w14:paraId="64C85128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投标人资质</w:t>
            </w:r>
          </w:p>
          <w:p w14:paraId="17D9EA9E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（10分）</w:t>
            </w:r>
          </w:p>
        </w:tc>
        <w:tc>
          <w:tcPr>
            <w:tcW w:w="4722" w:type="dxa"/>
            <w:vAlign w:val="center"/>
          </w:tcPr>
          <w:p w14:paraId="33DD11E5">
            <w:pPr>
              <w:pStyle w:val="6"/>
              <w:spacing w:line="260" w:lineRule="exact"/>
              <w:ind w:firstLine="0" w:firstLineChars="0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投标人为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val="en-US" w:eastAsia="zh-CN"/>
              </w:rPr>
              <w:t>厂家一级正版授权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代理商得10分；投标人为其他级别得5分。</w:t>
            </w:r>
          </w:p>
        </w:tc>
        <w:tc>
          <w:tcPr>
            <w:tcW w:w="2028" w:type="dxa"/>
            <w:vAlign w:val="center"/>
          </w:tcPr>
          <w:p w14:paraId="7B9A5536">
            <w:pPr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 w14:paraId="768A79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119" w:type="dxa"/>
            <w:vMerge w:val="continue"/>
            <w:vAlign w:val="center"/>
          </w:tcPr>
          <w:p w14:paraId="1BB7E6B1">
            <w:pPr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064" w:type="dxa"/>
            <w:vAlign w:val="center"/>
          </w:tcPr>
          <w:p w14:paraId="07801D04"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近年类似业绩</w:t>
            </w:r>
          </w:p>
          <w:p w14:paraId="4222E620"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（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0分）</w:t>
            </w:r>
          </w:p>
        </w:tc>
        <w:tc>
          <w:tcPr>
            <w:tcW w:w="4722" w:type="dxa"/>
            <w:vAlign w:val="center"/>
          </w:tcPr>
          <w:p w14:paraId="4E7B03DA">
            <w:pPr>
              <w:pStyle w:val="6"/>
              <w:spacing w:line="260" w:lineRule="exact"/>
              <w:ind w:firstLine="0" w:firstLineChars="0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供应商近三年（2022年至今）已完成或在进行的类似业绩：能提供有与本方案类似案例业绩的1个得5分，本项满分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0分。</w:t>
            </w:r>
          </w:p>
          <w:p w14:paraId="7CEE0F9D">
            <w:pPr>
              <w:pStyle w:val="6"/>
              <w:spacing w:line="260" w:lineRule="exact"/>
              <w:ind w:firstLine="0" w:firstLineChars="0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注：类似案例指甲方为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val="en-US" w:eastAsia="zh-CN"/>
              </w:rPr>
              <w:t>行政事业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单位的Adobe软件授权服务项目；须提供委托合同或委托书业绩证明材料，复印件加盖公章。</w:t>
            </w:r>
          </w:p>
        </w:tc>
        <w:tc>
          <w:tcPr>
            <w:tcW w:w="2028" w:type="dxa"/>
            <w:vAlign w:val="center"/>
          </w:tcPr>
          <w:p w14:paraId="20C20D44">
            <w:pPr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 w14:paraId="26014C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6905" w:type="dxa"/>
            <w:gridSpan w:val="3"/>
            <w:vAlign w:val="center"/>
          </w:tcPr>
          <w:p w14:paraId="49CCA3E9">
            <w:pPr>
              <w:pStyle w:val="6"/>
              <w:spacing w:line="2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得分（总分100分）</w:t>
            </w:r>
          </w:p>
        </w:tc>
        <w:tc>
          <w:tcPr>
            <w:tcW w:w="2028" w:type="dxa"/>
            <w:vAlign w:val="center"/>
          </w:tcPr>
          <w:p w14:paraId="160EE1BC">
            <w:pPr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</w:tr>
      <w:bookmarkEnd w:id="0"/>
    </w:tbl>
    <w:p w14:paraId="38DFC734">
      <w:pPr>
        <w:spacing w:line="540" w:lineRule="exact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3C502766">
      <w:pPr>
        <w:spacing w:line="54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评标专家（签字）：</w:t>
      </w:r>
    </w:p>
    <w:p w14:paraId="6844A10A">
      <w:bookmarkStart w:id="1" w:name="_GoBack"/>
      <w:bookmarkEnd w:id="1"/>
    </w:p>
    <w:sectPr>
      <w:footerReference r:id="rId3" w:type="default"/>
      <w:pgSz w:w="11906" w:h="16838"/>
      <w:pgMar w:top="2098" w:right="1474" w:bottom="1984" w:left="158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1C5EAA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497D6D"/>
    <w:rsid w:val="5C497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6">
    <w:name w:val="正文-公1"/>
    <w:basedOn w:val="1"/>
    <w:qFormat/>
    <w:uiPriority w:val="0"/>
    <w:pPr>
      <w:ind w:firstLine="200" w:firstLineChars="200"/>
    </w:pPr>
    <w:rPr>
      <w:rFonts w:ascii="Calibri" w:hAnsi="Calibri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2025-05-14T06:47:00Z</dcterms:created>
  <dc:creator>fxy</dc:creator>
  <cp:lastModifiedBy>fxy</cp:lastModifiedBy>
  <dcterms:modified xsi:type="dcterms:W3CDTF">2025-05-14T06:48:14Z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F7D692487A0D4DF0B1A8E70199DB31A9_11</vt:lpwstr>
  </property>
  <property fmtid="{D5CDD505-2E9C-101B-9397-08002B2CF9AE}" pid="4" name="KSOTemplateDocerSaveRecord">
    <vt:lpwstr>eyJoZGlkIjoiNzU0Mjk2NDE5NmFmNWUzNTdkY2YzMzE1OWY0MzljN2UiLCJ1c2VySWQiOiIxMDUwMDM2ODUwIn0=</vt:lpwstr>
  </property>
</Properties>
</file>